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A1D2C" w14:textId="77777777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3749">
        <w:rPr>
          <w:rFonts w:ascii="Times New Roman" w:hAnsi="Times New Roman" w:cs="Times New Roman"/>
          <w:b/>
          <w:bCs/>
          <w:sz w:val="28"/>
          <w:szCs w:val="28"/>
        </w:rPr>
        <w:t>Внесены изменения в Федеральный закон «Об исполнительном производстве»</w:t>
      </w:r>
    </w:p>
    <w:p w14:paraId="56BE4981" w14:textId="77777777" w:rsidR="00B67461" w:rsidRDefault="00B67461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1C6D24" w14:textId="67AC441F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Соответствующие поправки содержатся в Федеральном законе от29.05.2024 №114-ФЗ, вступающим в силу с 25.05.2025.</w:t>
      </w:r>
    </w:p>
    <w:p w14:paraId="5F93DDAF" w14:textId="4B888B99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Новеллы заключаются в создании специального реестра, куда будут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включаться содержащиеся в банке данных исполнительных производств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ФССП России сведения:</w:t>
      </w:r>
    </w:p>
    <w:p w14:paraId="46AC7A16" w14:textId="77777777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- о должниках по алиментам,</w:t>
      </w:r>
    </w:p>
    <w:p w14:paraId="61D46CF7" w14:textId="33A993F8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- о привлечении к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административной и (или) уголовной ответственности за неуплату средств на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содержание несовершеннолетних детей, нетрудоспособных детей, достигших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возраста 18 лет; нетрудоспособных родителей и (или) объявленных судебным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приставом-исполнителем в розыск.</w:t>
      </w:r>
    </w:p>
    <w:p w14:paraId="2D652ACE" w14:textId="0B9E5C8D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Реестр войдет в состав банка данных исполнительных производств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ФССП России.</w:t>
      </w:r>
    </w:p>
    <w:p w14:paraId="1D27E9F8" w14:textId="28AA8A85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О включении (исключении) сведений о должнике в реестр последнего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будут извещать в течении суток с момента включения в реестр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соответствующих сведений (исключения из него).</w:t>
      </w:r>
    </w:p>
    <w:p w14:paraId="1F478D5D" w14:textId="37C88BEE" w:rsidR="00BC3749" w:rsidRPr="00BC3749" w:rsidRDefault="00BC3749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749">
        <w:rPr>
          <w:rFonts w:ascii="Times New Roman" w:hAnsi="Times New Roman" w:cs="Times New Roman"/>
          <w:sz w:val="28"/>
          <w:szCs w:val="28"/>
        </w:rPr>
        <w:t>Еще одно новое положение касается возможности получения ФССП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России в автоматическом режиме актуальной информации о трудоустрой</w:t>
      </w:r>
      <w:bookmarkStart w:id="0" w:name="_GoBack"/>
      <w:bookmarkEnd w:id="0"/>
      <w:r w:rsidRPr="00BC3749">
        <w:rPr>
          <w:rFonts w:ascii="Times New Roman" w:hAnsi="Times New Roman" w:cs="Times New Roman"/>
          <w:sz w:val="28"/>
          <w:szCs w:val="28"/>
        </w:rPr>
        <w:t>стве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должника у органов государственной власти, иных органов, государственных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внебюджетных фондов, организаций с использованием единой системы</w:t>
      </w:r>
      <w:r w:rsidR="00B67461">
        <w:rPr>
          <w:rFonts w:ascii="Times New Roman" w:hAnsi="Times New Roman" w:cs="Times New Roman"/>
          <w:sz w:val="28"/>
          <w:szCs w:val="28"/>
        </w:rPr>
        <w:t xml:space="preserve"> </w:t>
      </w:r>
      <w:r w:rsidRPr="00BC3749">
        <w:rPr>
          <w:rFonts w:ascii="Times New Roman" w:hAnsi="Times New Roman" w:cs="Times New Roman"/>
          <w:sz w:val="28"/>
          <w:szCs w:val="28"/>
        </w:rPr>
        <w:t>межведомственного электронного взаимодействия.</w:t>
      </w:r>
    </w:p>
    <w:p w14:paraId="7359304E" w14:textId="77777777" w:rsidR="00EB5040" w:rsidRPr="00480ECF" w:rsidRDefault="00EB5040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B674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B674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79CB"/>
    <w:rsid w:val="004253B1"/>
    <w:rsid w:val="00480ECF"/>
    <w:rsid w:val="004D309E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B67461"/>
    <w:rsid w:val="00BC3749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690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023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5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80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3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200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1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008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018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5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4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2025-03-12T20:45:00Z</dcterms:created>
  <dcterms:modified xsi:type="dcterms:W3CDTF">2025-05-20T09:58:00Z</dcterms:modified>
</cp:coreProperties>
</file>